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94" w:rsidRPr="00FF68D7" w:rsidRDefault="002D0694" w:rsidP="002D0694">
      <w:pPr>
        <w:spacing w:after="0"/>
        <w:ind w:left="1089"/>
        <w:rPr>
          <w:rFonts w:ascii="Times New Roman" w:hAnsi="Times New Roman"/>
          <w:sz w:val="22"/>
          <w:szCs w:val="22"/>
        </w:rPr>
      </w:pPr>
    </w:p>
    <w:tbl>
      <w:tblPr>
        <w:tblStyle w:val="Koordinatnamreatabele"/>
        <w:tblW w:w="10440" w:type="dxa"/>
        <w:tblInd w:w="-432" w:type="dxa"/>
        <w:tblLook w:val="04A0" w:firstRow="1" w:lastRow="0" w:firstColumn="1" w:lastColumn="0" w:noHBand="0" w:noVBand="1"/>
      </w:tblPr>
      <w:tblGrid>
        <w:gridCol w:w="2250"/>
        <w:gridCol w:w="2430"/>
        <w:gridCol w:w="23"/>
        <w:gridCol w:w="5737"/>
      </w:tblGrid>
      <w:tr w:rsidR="002D0694" w:rsidRPr="00FF68D7" w:rsidTr="009E6ABE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68D7">
              <w:rPr>
                <w:rFonts w:ascii="Times New Roman" w:hAnsi="Times New Roman"/>
                <w:b/>
                <w:sz w:val="22"/>
                <w:szCs w:val="22"/>
              </w:rPr>
              <w:t>Course unit</w:t>
            </w:r>
          </w:p>
          <w:p w:rsidR="002D0694" w:rsidRPr="00FF68D7" w:rsidRDefault="002D0694" w:rsidP="009E6AB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F68D7">
              <w:rPr>
                <w:rFonts w:ascii="Times New Roman" w:hAnsi="Times New Roman"/>
                <w:b/>
                <w:sz w:val="22"/>
                <w:szCs w:val="22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694" w:rsidRPr="00FF68D7" w:rsidRDefault="002D0694" w:rsidP="009E6ABE">
            <w:pPr>
              <w:suppressAutoHyphens w:val="0"/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color w:val="8496B0" w:themeColor="text2" w:themeTint="99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b/>
                <w:noProof/>
                <w:color w:val="8496B0" w:themeColor="text2" w:themeTint="99"/>
                <w:sz w:val="22"/>
                <w:szCs w:val="22"/>
                <w:lang w:val="sr-Cyrl-CS" w:eastAsia="sr-Cyrl-CS"/>
              </w:rPr>
              <w:drawing>
                <wp:inline distT="0" distB="0" distL="0" distR="0" wp14:anchorId="6CBC6BD4" wp14:editId="13819B14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694" w:rsidRPr="00FF68D7" w:rsidRDefault="002D0694" w:rsidP="009E6ABE">
            <w:pPr>
              <w:suppressAutoHyphens w:val="0"/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noProof/>
                <w:sz w:val="22"/>
                <w:szCs w:val="22"/>
                <w:lang w:val="sr-Cyrl-CS" w:eastAsia="sr-Cyrl-C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2719DE" wp14:editId="6D183E0D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55245</wp:posOffset>
                      </wp:positionV>
                      <wp:extent cx="3279140" cy="866140"/>
                      <wp:effectExtent l="1905" t="0" r="0" b="444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140" cy="866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0694" w:rsidRDefault="002D0694" w:rsidP="002D0694">
                                  <w:r w:rsidRPr="00783C57">
                                    <w:rPr>
                                      <w:noProof/>
                                      <w:lang w:val="sr-Cyrl-CS" w:eastAsia="sr-Cyrl-CS"/>
                                    </w:rPr>
                                    <w:drawing>
                                      <wp:inline distT="0" distB="0" distL="0" distR="0" wp14:anchorId="71259D7A" wp14:editId="4B174F33">
                                        <wp:extent cx="3002445" cy="524730"/>
                                        <wp:effectExtent l="19050" t="0" r="7455" b="0"/>
                                        <wp:docPr id="2" name="Picture 0" descr="logo_UN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UNS.pn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4574" cy="5251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719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3.1pt;margin-top:4.35pt;width:258.2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iffw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" stroked="f">
                      <v:textbox>
                        <w:txbxContent>
                          <w:p w:rsidR="002D0694" w:rsidRDefault="002D0694" w:rsidP="002D0694">
                            <w:r w:rsidRPr="00783C57">
                              <w:rPr>
                                <w:noProof/>
                                <w:lang w:val="sr-Cyrl-CS" w:eastAsia="sr-Cyrl-CS"/>
                              </w:rPr>
                              <w:drawing>
                                <wp:inline distT="0" distB="0" distL="0" distR="0" wp14:anchorId="71259D7A" wp14:editId="4B174F33">
                                  <wp:extent cx="3002445" cy="524730"/>
                                  <wp:effectExtent l="19050" t="0" r="7455" b="0"/>
                                  <wp:docPr id="2" name="Picture 0" descr="logo_UN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NS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4574" cy="525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0694" w:rsidRPr="00FF68D7" w:rsidRDefault="002D0694" w:rsidP="009E6ABE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0694" w:rsidRPr="00FF68D7" w:rsidTr="009E6ABE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  <w:lang w:val="en-US" w:eastAsia="zh-TW"/>
              </w:rPr>
            </w:pPr>
            <w:r w:rsidRPr="00FF68D7">
              <w:rPr>
                <w:rFonts w:ascii="Times New Roman" w:hAnsi="Times New Roman"/>
                <w:b/>
                <w:color w:val="8496B0" w:themeColor="text2" w:themeTint="99"/>
                <w:sz w:val="22"/>
                <w:szCs w:val="22"/>
              </w:rPr>
              <w:t>Faculty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0694" w:rsidRPr="00FF68D7" w:rsidRDefault="002D0694" w:rsidP="009E6ABE">
            <w:pPr>
              <w:suppressAutoHyphens w:val="0"/>
              <w:spacing w:after="20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0694" w:rsidRPr="00FF68D7" w:rsidTr="009E6ABE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FF68D7">
              <w:rPr>
                <w:rFonts w:ascii="Times New Roman" w:hAnsi="Times New Roman"/>
                <w:b/>
                <w:sz w:val="22"/>
                <w:szCs w:val="22"/>
              </w:rPr>
              <w:t>GENERAL INFORMATION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color w:val="8496B0" w:themeColor="text2" w:themeTint="99"/>
                <w:sz w:val="22"/>
                <w:szCs w:val="22"/>
                <w:lang w:val="sr-Cyrl-RS"/>
              </w:rPr>
            </w:pPr>
            <w:r w:rsidRPr="00FF68D7">
              <w:rPr>
                <w:rFonts w:ascii="Times New Roman" w:hAnsi="Times New Roman"/>
                <w:b/>
                <w:bCs/>
                <w:color w:val="8496B0" w:themeColor="text2" w:themeTint="99"/>
                <w:sz w:val="22"/>
                <w:szCs w:val="22"/>
                <w:shd w:val="clear" w:color="auto" w:fill="FFFFFF"/>
              </w:rPr>
              <w:t>Komparativna književnost sa teorijom književnosti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 xml:space="preserve">Sintaksa oblika i </w:t>
            </w:r>
            <w:r w:rsidRPr="00FF68D7">
              <w:rPr>
                <w:rFonts w:ascii="Times New Roman" w:hAnsi="Times New Roman"/>
                <w:sz w:val="22"/>
                <w:szCs w:val="22"/>
                <w:lang w:val="sr-Latn-RS"/>
              </w:rPr>
              <w:t>značenj</w:t>
            </w:r>
            <w:r w:rsidR="00CE60A2">
              <w:rPr>
                <w:rFonts w:ascii="Times New Roman" w:hAnsi="Times New Roman"/>
                <w:sz w:val="22"/>
                <w:szCs w:val="22"/>
                <w:lang w:val="sr-Latn-RS"/>
              </w:rPr>
              <w:t>a</w:t>
            </w:r>
            <w:bookmarkStart w:id="0" w:name="_GoBack"/>
            <w:bookmarkEnd w:id="0"/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2D0694" w:rsidRPr="00B96282" w:rsidRDefault="00B96282" w:rsidP="009E6ABE">
            <w:pPr>
              <w:spacing w:line="240" w:lineRule="auto"/>
              <w:contextualSpacing/>
              <w:jc w:val="left"/>
              <w:rPr>
                <w:rFonts w:ascii="Candara" w:hAnsi="Candara"/>
                <w:sz w:val="22"/>
                <w:szCs w:val="22"/>
              </w:rPr>
            </w:pPr>
            <w:r w:rsidRPr="00B96282">
              <w:rPr>
                <w:rFonts w:ascii="Candara" w:hAnsi="Candara"/>
                <w:sz w:val="22"/>
                <w:szCs w:val="22"/>
              </w:rPr>
              <w:t>08КККК027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Type of course unit</w:t>
            </w:r>
            <w:r w:rsidRPr="00FF68D7">
              <w:rPr>
                <w:rStyle w:val="Referencafusnote"/>
                <w:rFonts w:ascii="Times New Roman" w:hAnsi="Times New Roman"/>
                <w:sz w:val="22"/>
                <w:szCs w:val="22"/>
              </w:rPr>
              <w:footnoteReference w:id="1"/>
            </w:r>
            <w:r w:rsidRPr="00FF68D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Obavezan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Level of course unit</w:t>
            </w:r>
            <w:r w:rsidRPr="00FF68D7">
              <w:rPr>
                <w:rStyle w:val="Referencafusnote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 xml:space="preserve">Osnovne studije </w:t>
            </w:r>
            <w:r w:rsidRPr="00FF68D7">
              <w:rPr>
                <w:rFonts w:ascii="Times New Roman" w:hAnsi="Times New Roman"/>
                <w:sz w:val="22"/>
                <w:szCs w:val="22"/>
                <w:lang w:val="sr-Latn-RS"/>
              </w:rPr>
              <w:t>(BA)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Field of Study (please see ISCED</w:t>
            </w:r>
            <w:r w:rsidRPr="00FF68D7">
              <w:rPr>
                <w:rStyle w:val="Referencafusnote"/>
                <w:rFonts w:ascii="Times New Roman" w:hAnsi="Times New Roman"/>
                <w:sz w:val="22"/>
                <w:szCs w:val="22"/>
              </w:rPr>
              <w:footnoteReference w:id="3"/>
            </w:r>
            <w:r w:rsidRPr="00FF68D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 xml:space="preserve">0232 </w:t>
            </w:r>
            <w:r w:rsidRPr="00FF68D7">
              <w:rPr>
                <w:rFonts w:ascii="Times New Roman" w:hAnsi="Times New Roman"/>
                <w:sz w:val="22"/>
                <w:szCs w:val="22"/>
                <w:lang w:val="sr-Latn-RS"/>
              </w:rPr>
              <w:t>Književnost i lingvistika (srpska)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vAlign w:val="center"/>
          </w:tcPr>
          <w:p w:rsidR="002D0694" w:rsidRPr="00FF68D7" w:rsidRDefault="002D0694" w:rsidP="009E6ABE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Semester when the course unit is offered</w:t>
            </w:r>
          </w:p>
        </w:tc>
        <w:tc>
          <w:tcPr>
            <w:tcW w:w="5760" w:type="dxa"/>
            <w:gridSpan w:val="2"/>
            <w:vAlign w:val="center"/>
          </w:tcPr>
          <w:p w:rsidR="002D0694" w:rsidRPr="00FF68D7" w:rsidRDefault="002D0694" w:rsidP="009E6ABE">
            <w:pPr>
              <w:suppressAutoHyphens w:val="0"/>
              <w:spacing w:after="0"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68D7">
              <w:rPr>
                <w:rFonts w:ascii="Times New Roman" w:hAnsi="Times New Roman"/>
                <w:sz w:val="22"/>
                <w:szCs w:val="22"/>
                <w:lang w:val="en-US"/>
              </w:rPr>
              <w:t>Letnji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FF68D7">
              <w:rPr>
                <w:rFonts w:ascii="Times New Roman" w:hAnsi="Times New Roman"/>
                <w:sz w:val="22"/>
                <w:szCs w:val="22"/>
                <w:lang w:val="sr-Cyrl-RS"/>
              </w:rPr>
              <w:t>3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B96282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3E0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  <w:lang w:val="sr-Latn-RS"/>
              </w:rPr>
            </w:pPr>
            <w:r w:rsidRPr="00FF68D7">
              <w:rPr>
                <w:rFonts w:ascii="Times New Roman" w:hAnsi="Times New Roman"/>
                <w:sz w:val="22"/>
                <w:szCs w:val="22"/>
                <w:lang w:val="sr-Latn-RS"/>
              </w:rPr>
              <w:t>Jelena Ajdžanović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Jelena Ajdžanović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Mode of course unit delivery</w:t>
            </w:r>
            <w:r w:rsidRPr="00FF68D7">
              <w:rPr>
                <w:rStyle w:val="Referencafusnote"/>
                <w:rFonts w:ascii="Times New Roman" w:hAnsi="Times New Roman"/>
                <w:sz w:val="22"/>
                <w:szCs w:val="22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Nastava u učionici („face-to-face”)</w:t>
            </w:r>
          </w:p>
        </w:tc>
      </w:tr>
      <w:tr w:rsidR="002D0694" w:rsidRPr="00FF68D7" w:rsidTr="009E6ABE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Course unit pre-requisites (e.g. level of language required, etc)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Znanje srpskog jezika: minimum B1 nivo</w:t>
            </w: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F68D7">
              <w:rPr>
                <w:rFonts w:ascii="Times New Roman" w:hAnsi="Times New Roman"/>
                <w:b/>
                <w:sz w:val="22"/>
                <w:szCs w:val="22"/>
              </w:rPr>
              <w:t>PURPOSE AND OVERVIEW (max 5-10 sentences)</w:t>
            </w: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vAlign w:val="center"/>
          </w:tcPr>
          <w:p w:rsidR="002D0694" w:rsidRPr="002D0694" w:rsidRDefault="002D0694" w:rsidP="002D0694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68D7">
              <w:rPr>
                <w:rFonts w:ascii="Times New Roman" w:hAnsi="Times New Roman"/>
                <w:sz w:val="22"/>
                <w:szCs w:val="22"/>
                <w:lang w:val="sr-Latn-RS"/>
              </w:rPr>
              <w:t>Sticanje osnovnih znanja iz sintakse rečenice standardnog srpskog jezika i njihova primena u nastavi i jezičko-književnim istraživanjima.</w:t>
            </w:r>
            <w:r w:rsidRPr="002D069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:rsidR="002D0694" w:rsidRPr="00FF68D7" w:rsidRDefault="002D0694" w:rsidP="009E6ABE">
            <w:pPr>
              <w:spacing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F68D7">
              <w:rPr>
                <w:rFonts w:ascii="Times New Roman" w:hAnsi="Times New Roman"/>
                <w:b/>
                <w:sz w:val="22"/>
                <w:szCs w:val="22"/>
              </w:rPr>
              <w:t>LEARNING OUTCOMES (knowledge and skills)</w:t>
            </w: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D0694" w:rsidRPr="00FF68D7" w:rsidRDefault="008548B1" w:rsidP="008548B1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Ovlavdavanje pravilima ustrojstva rečenica u standardnom srpskom jeziku kako bi se polaznici kursa osposobili za uspešnije pismeno i usmeno izražavanje.</w:t>
            </w:r>
            <w:r w:rsidRPr="00FF68D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:rsidR="002D0694" w:rsidRPr="00FF68D7" w:rsidRDefault="002D0694" w:rsidP="009E6A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F68D7">
              <w:rPr>
                <w:rFonts w:ascii="Times New Roman" w:hAnsi="Times New Roman"/>
                <w:b/>
                <w:sz w:val="22"/>
                <w:szCs w:val="22"/>
              </w:rPr>
              <w:t>SYLLABUS (outline and summary of topics)</w:t>
            </w: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548B1" w:rsidRPr="00FF68D7" w:rsidRDefault="008548B1" w:rsidP="008548B1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68D7">
              <w:rPr>
                <w:rFonts w:ascii="Times New Roman" w:hAnsi="Times New Roman"/>
                <w:sz w:val="22"/>
                <w:szCs w:val="22"/>
                <w:lang w:val="en-US"/>
              </w:rPr>
              <w:t>Definisanje osnovne sintaksičke jedinice. Strukturiranje i tipologija prostih i složenih rečenica: kriteriji, načini strukturiranja. Rečenica : iskaz. Tipologija predikata. Ostali rečenični članovi: subjekat : agens; objekat : dopuna; odredbe. Pasivne : aktivne rečenice. Personalne : impersonalne rečenice; uopštavanje i anonimizacija agensa. Naporedne rečenične structure. Veznička i korelativna sintaksička sredstva. Zavisnosložene rečenice : principi za tipologiju. Objekatske : dopunske; adverbijalne; relativne. Glagolski oblici kao kondenzatori rečeničnih značenja.</w:t>
            </w:r>
          </w:p>
          <w:p w:rsidR="008548B1" w:rsidRPr="008548B1" w:rsidRDefault="008548B1" w:rsidP="008548B1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548B1" w:rsidRPr="008548B1" w:rsidRDefault="008548B1" w:rsidP="008548B1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2D0694" w:rsidRPr="00FF68D7" w:rsidRDefault="002D0694" w:rsidP="009E6AB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:rsidR="002D0694" w:rsidRPr="00FF68D7" w:rsidRDefault="002D0694" w:rsidP="009E6ABE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b/>
                <w:sz w:val="22"/>
                <w:szCs w:val="22"/>
              </w:rPr>
              <w:t>LEARNING AND TEACHING (</w:t>
            </w:r>
            <w:r w:rsidRPr="00FF68D7">
              <w:rPr>
                <w:rFonts w:ascii="Times New Roman" w:hAnsi="Times New Roman"/>
                <w:sz w:val="22"/>
                <w:szCs w:val="22"/>
              </w:rPr>
              <w:t xml:space="preserve">planned learning activities and teaching methods) </w:t>
            </w: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D0694" w:rsidRPr="00FF68D7" w:rsidRDefault="002D0694" w:rsidP="009E6A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Praktična nastava (vežbe): Rad na tekstu, razgovor i kritički prikaz literature (izlaganje, prezentacija), provera znanja testiranjem</w:t>
            </w: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:rsidR="002D0694" w:rsidRPr="00FF68D7" w:rsidRDefault="002D0694" w:rsidP="009E6ABE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F68D7">
              <w:rPr>
                <w:rFonts w:ascii="Times New Roman" w:hAnsi="Times New Roman"/>
                <w:b/>
                <w:sz w:val="22"/>
                <w:szCs w:val="22"/>
              </w:rPr>
              <w:t>REQUIRED READING</w:t>
            </w: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Антонић, И. Клаузе с нултим везником. Граматика и лексика у словенским језицима. 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>Зборник радова с међународног симпозијума. Нови Сад –Београд, 265 – 276.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Ивић, М. Лингвистички огледи.Београд: Библиотека </w:t>
            </w:r>
            <w:r w:rsidRPr="00FF68D7">
              <w:rPr>
                <w:rFonts w:ascii="Times New Roman" w:hAnsi="Times New Roman"/>
                <w:sz w:val="22"/>
                <w:szCs w:val="22"/>
                <w:lang w:val="en-US"/>
              </w:rPr>
              <w:t>XX</w:t>
            </w: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век, 2008 (рад по избору).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>Ковачевић, М. Синтакса сложене реченице у српском језику. Београд: Друштво Рашка школа. 1998 (рад по избору).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>Мразовић, П. Граматика српског језика за странце. Сремски Карловци  –Нови Сад: Изд. књижарница З. Стојановића, 2009.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>Пипер, Антонић, Ружић и др. Синтакса савременога српског језика.Проста реченица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(ур. М. Ивић). Београд: Институт за српски језик САНУ, Београдска књига. Нови Сад: Матица српска 2005 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>(одабрано поглавље).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Поповић, Љ. Из проблематике конституисања и структурирања сложених реченице: независне и 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>зависне реченице,Књижевност и језик,бр. 29/1 (1982), 2-15.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>Радовановић, М. Списи из синтаксе и семантике.Сремски Карловци –Нови Сад: Изд.књиж.З. Стојановића, 1990 (рад по избору).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Ружић, В. О класификацији зависних реченица у српском језику.Српски језик </w:t>
            </w:r>
            <w:r w:rsidRPr="00FF68D7">
              <w:rPr>
                <w:rFonts w:ascii="Times New Roman" w:hAnsi="Times New Roman"/>
                <w:sz w:val="22"/>
                <w:szCs w:val="22"/>
                <w:lang w:val="en-US"/>
              </w:rPr>
              <w:t>XV</w:t>
            </w: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>/1-2 (2010),105-119.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Ружић, В. Зависне реченице са значењем циља. Јужнословенски филолог </w:t>
            </w:r>
            <w:r w:rsidRPr="00FF68D7">
              <w:rPr>
                <w:rFonts w:ascii="Times New Roman" w:hAnsi="Times New Roman"/>
                <w:sz w:val="22"/>
                <w:szCs w:val="22"/>
                <w:lang w:val="en-US"/>
              </w:rPr>
              <w:t>LXVI</w:t>
            </w: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(2010): 415 - 429.</w:t>
            </w:r>
          </w:p>
          <w:p w:rsidR="00FF68D7" w:rsidRPr="00B96282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9628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Танасић, Ср. Из синтаксе српске реченице. Београд: Београдска књига, Институт за српски језик, </w:t>
            </w:r>
          </w:p>
          <w:p w:rsidR="00FF68D7" w:rsidRPr="00FF68D7" w:rsidRDefault="00FF68D7" w:rsidP="00FF68D7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F68D7">
              <w:rPr>
                <w:rFonts w:ascii="Times New Roman" w:hAnsi="Times New Roman"/>
                <w:sz w:val="22"/>
                <w:szCs w:val="22"/>
                <w:lang w:val="en-US"/>
              </w:rPr>
              <w:t>2012 (рад по избору).</w:t>
            </w:r>
          </w:p>
          <w:p w:rsidR="002D0694" w:rsidRPr="00FF68D7" w:rsidRDefault="002D0694" w:rsidP="009E6ABE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:rsidR="002D0694" w:rsidRPr="00FF68D7" w:rsidRDefault="002D0694" w:rsidP="009E6A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F68D7">
              <w:rPr>
                <w:rFonts w:ascii="Times New Roman" w:hAnsi="Times New Roman"/>
                <w:b/>
                <w:sz w:val="22"/>
                <w:szCs w:val="22"/>
              </w:rPr>
              <w:t>ASSESSMENT METHODS AND CRITERIA</w:t>
            </w: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D0694" w:rsidRPr="00FF68D7" w:rsidRDefault="002D0694" w:rsidP="009E6A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Kolokvijum, pismeni ispit, usmeni ispit</w:t>
            </w: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B4C6E7" w:themeFill="accent1" w:themeFillTint="66"/>
            <w:vAlign w:val="center"/>
          </w:tcPr>
          <w:p w:rsidR="002D0694" w:rsidRPr="00FF68D7" w:rsidRDefault="002D0694" w:rsidP="009E6A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F68D7">
              <w:rPr>
                <w:rFonts w:ascii="Times New Roman" w:hAnsi="Times New Roman"/>
                <w:b/>
                <w:sz w:val="22"/>
                <w:szCs w:val="22"/>
              </w:rPr>
              <w:t>LANGUAGE OF INSTRUCTION</w:t>
            </w:r>
          </w:p>
        </w:tc>
      </w:tr>
      <w:tr w:rsidR="002D0694" w:rsidRPr="00FF68D7" w:rsidTr="009E6AB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2D0694" w:rsidRPr="00FF68D7" w:rsidRDefault="002D0694" w:rsidP="009E6A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F68D7">
              <w:rPr>
                <w:rFonts w:ascii="Times New Roman" w:hAnsi="Times New Roman"/>
                <w:sz w:val="22"/>
                <w:szCs w:val="22"/>
              </w:rPr>
              <w:t>Srpski</w:t>
            </w:r>
          </w:p>
        </w:tc>
      </w:tr>
    </w:tbl>
    <w:p w:rsidR="002D0694" w:rsidRPr="00FF68D7" w:rsidRDefault="002D0694" w:rsidP="002D0694">
      <w:pPr>
        <w:ind w:left="1089"/>
        <w:rPr>
          <w:rFonts w:ascii="Times New Roman" w:hAnsi="Times New Roman"/>
          <w:sz w:val="22"/>
          <w:szCs w:val="22"/>
        </w:rPr>
      </w:pPr>
    </w:p>
    <w:p w:rsidR="002D0694" w:rsidRPr="00FF68D7" w:rsidRDefault="002D0694" w:rsidP="002D0694">
      <w:pPr>
        <w:ind w:left="1089"/>
        <w:rPr>
          <w:rFonts w:ascii="Times New Roman" w:hAnsi="Times New Roman"/>
          <w:sz w:val="22"/>
          <w:szCs w:val="22"/>
        </w:rPr>
      </w:pPr>
    </w:p>
    <w:p w:rsidR="003F17CF" w:rsidRPr="00FF68D7" w:rsidRDefault="003F17CF">
      <w:pPr>
        <w:rPr>
          <w:rFonts w:ascii="Times New Roman" w:hAnsi="Times New Roman"/>
          <w:sz w:val="22"/>
          <w:szCs w:val="22"/>
        </w:rPr>
      </w:pPr>
    </w:p>
    <w:sectPr w:rsidR="003F17CF" w:rsidRPr="00FF68D7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45A" w:rsidRDefault="008E245A" w:rsidP="002D0694">
      <w:pPr>
        <w:spacing w:after="0" w:line="240" w:lineRule="auto"/>
      </w:pPr>
      <w:r>
        <w:separator/>
      </w:r>
    </w:p>
  </w:endnote>
  <w:endnote w:type="continuationSeparator" w:id="0">
    <w:p w:rsidR="008E245A" w:rsidRDefault="008E245A" w:rsidP="002D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45A" w:rsidRDefault="008E245A" w:rsidP="002D0694">
      <w:pPr>
        <w:spacing w:after="0" w:line="240" w:lineRule="auto"/>
      </w:pPr>
      <w:r>
        <w:separator/>
      </w:r>
    </w:p>
  </w:footnote>
  <w:footnote w:type="continuationSeparator" w:id="0">
    <w:p w:rsidR="008E245A" w:rsidRDefault="008E245A" w:rsidP="002D0694">
      <w:pPr>
        <w:spacing w:after="0" w:line="240" w:lineRule="auto"/>
      </w:pPr>
      <w:r>
        <w:continuationSeparator/>
      </w:r>
    </w:p>
  </w:footnote>
  <w:footnote w:id="1">
    <w:p w:rsidR="002D0694" w:rsidRPr="00E857F8" w:rsidRDefault="002D0694" w:rsidP="002D0694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2D0694" w:rsidRPr="00E857F8" w:rsidRDefault="002D0694" w:rsidP="002D0694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 (Bachelor, Master's, Doctoral)</w:t>
      </w:r>
    </w:p>
  </w:footnote>
  <w:footnote w:id="3">
    <w:p w:rsidR="002D0694" w:rsidRPr="00C60C45" w:rsidRDefault="002D0694" w:rsidP="002D0694">
      <w:pPr>
        <w:pStyle w:val="Tekstfusnote"/>
        <w:rPr>
          <w:sz w:val="16"/>
          <w:szCs w:val="16"/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iperveza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2D0694" w:rsidRPr="00E857F8" w:rsidRDefault="002D0694" w:rsidP="002D0694">
      <w:pPr>
        <w:pStyle w:val="Tekstfusnote"/>
        <w:rPr>
          <w:rFonts w:asciiTheme="minorHAnsi" w:hAnsiTheme="minorHAnsi"/>
          <w:sz w:val="18"/>
          <w:szCs w:val="18"/>
        </w:rPr>
      </w:pPr>
      <w:r w:rsidRPr="00E857F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694"/>
    <w:rsid w:val="002D0694"/>
    <w:rsid w:val="003C3596"/>
    <w:rsid w:val="003F17CF"/>
    <w:rsid w:val="005757F7"/>
    <w:rsid w:val="008548B1"/>
    <w:rsid w:val="008E245A"/>
    <w:rsid w:val="00B96282"/>
    <w:rsid w:val="00CE60A2"/>
    <w:rsid w:val="00D55C47"/>
    <w:rsid w:val="00FD3E0C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797C"/>
  <w15:docId w15:val="{007CC846-53DF-479E-B0AA-05538BE8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694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2D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D0694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2D0694"/>
    <w:rPr>
      <w:rFonts w:ascii="Arial" w:eastAsia="Times New Roman" w:hAnsi="Arial" w:cs="Times New Roman"/>
      <w:sz w:val="20"/>
      <w:szCs w:val="20"/>
      <w:lang w:val="en-GB"/>
    </w:rPr>
  </w:style>
  <w:style w:type="character" w:styleId="Referencafusnote">
    <w:name w:val="footnote reference"/>
    <w:basedOn w:val="Podrazumevanifontpasusa"/>
    <w:uiPriority w:val="99"/>
    <w:semiHidden/>
    <w:unhideWhenUsed/>
    <w:rsid w:val="002D0694"/>
    <w:rPr>
      <w:vertAlign w:val="superscript"/>
    </w:rPr>
  </w:style>
  <w:style w:type="character" w:styleId="Hiperveza">
    <w:name w:val="Hyperlink"/>
    <w:basedOn w:val="Podrazumevanifontpasusa"/>
    <w:uiPriority w:val="99"/>
    <w:unhideWhenUsed/>
    <w:rsid w:val="002D0694"/>
    <w:rPr>
      <w:color w:val="0563C1" w:themeColor="hyperlink"/>
      <w:u w:val="single"/>
    </w:rPr>
  </w:style>
  <w:style w:type="character" w:customStyle="1" w:styleId="apple-converted-space">
    <w:name w:val="apple-converted-space"/>
    <w:basedOn w:val="Podrazumevanifontpasusa"/>
    <w:rsid w:val="002D0694"/>
  </w:style>
  <w:style w:type="paragraph" w:styleId="Tekstubaloniu">
    <w:name w:val="Balloon Text"/>
    <w:basedOn w:val="Normal"/>
    <w:link w:val="TekstubaloniuChar"/>
    <w:uiPriority w:val="99"/>
    <w:semiHidden/>
    <w:unhideWhenUsed/>
    <w:rsid w:val="00B96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962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Ajdzanovic</dc:creator>
  <cp:keywords/>
  <dc:description/>
  <cp:lastModifiedBy>Jelena Ajdzanovic</cp:lastModifiedBy>
  <cp:revision>6</cp:revision>
  <dcterms:created xsi:type="dcterms:W3CDTF">2017-09-05T12:51:00Z</dcterms:created>
  <dcterms:modified xsi:type="dcterms:W3CDTF">2018-06-10T13:51:00Z</dcterms:modified>
</cp:coreProperties>
</file>